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0C26" w14:textId="77777777" w:rsidR="00D11901" w:rsidRPr="00423CA1" w:rsidRDefault="00D11901" w:rsidP="00D11901">
      <w:pPr>
        <w:pStyle w:val="Sinespaciado"/>
        <w:rPr>
          <w:b/>
          <w:bCs/>
        </w:rPr>
      </w:pPr>
      <w:r w:rsidRPr="00423CA1">
        <w:rPr>
          <w:b/>
          <w:bCs/>
        </w:rPr>
        <w:t>Constitución política de los estados unidos mexicanos</w:t>
      </w:r>
    </w:p>
    <w:p w14:paraId="6007CDB8" w14:textId="77777777" w:rsidR="00D11901" w:rsidRPr="00423CA1" w:rsidRDefault="00D11901" w:rsidP="00D11901">
      <w:pPr>
        <w:pStyle w:val="Sinespaciado"/>
        <w:rPr>
          <w:b/>
          <w:bCs/>
        </w:rPr>
      </w:pPr>
      <w:r w:rsidRPr="00423CA1">
        <w:rPr>
          <w:b/>
          <w:bCs/>
        </w:rPr>
        <w:t>Titulo quinto, Art. 115, fracción III</w:t>
      </w:r>
    </w:p>
    <w:p w14:paraId="266BE35D" w14:textId="77777777" w:rsidR="00D11901" w:rsidRDefault="00D11901" w:rsidP="00D11901">
      <w:pPr>
        <w:jc w:val="both"/>
      </w:pPr>
      <w:r w:rsidRPr="00423CA1">
        <w:t>L</w:t>
      </w:r>
      <w:r>
        <w:t>os municipios tendrán a su cargo las funciones y servicios públicos siguientes:</w:t>
      </w:r>
    </w:p>
    <w:p w14:paraId="13FE2042" w14:textId="77777777" w:rsidR="00D11901" w:rsidRDefault="00D11901" w:rsidP="00D11901">
      <w:pPr>
        <w:pStyle w:val="Prrafodelista"/>
        <w:numPr>
          <w:ilvl w:val="0"/>
          <w:numId w:val="1"/>
        </w:numPr>
        <w:jc w:val="both"/>
      </w:pPr>
      <w:r>
        <w:t>Agua potable, drenaje, alcantarillado, tratamiento y disposición de sus aguas residuales.</w:t>
      </w:r>
    </w:p>
    <w:p w14:paraId="172843AB" w14:textId="77777777" w:rsidR="00D11901" w:rsidRDefault="00D11901" w:rsidP="00D11901">
      <w:pPr>
        <w:pStyle w:val="Prrafodelista"/>
        <w:numPr>
          <w:ilvl w:val="0"/>
          <w:numId w:val="1"/>
        </w:numPr>
        <w:jc w:val="both"/>
      </w:pPr>
      <w:r>
        <w:t>Alumbrado público.</w:t>
      </w:r>
    </w:p>
    <w:p w14:paraId="7EB8B9BB" w14:textId="77777777" w:rsidR="00D11901" w:rsidRDefault="00D11901" w:rsidP="00D11901">
      <w:pPr>
        <w:pStyle w:val="Prrafodelista"/>
        <w:numPr>
          <w:ilvl w:val="0"/>
          <w:numId w:val="1"/>
        </w:numPr>
        <w:jc w:val="both"/>
      </w:pPr>
      <w:r>
        <w:t>Limpia, recolección, traslado, tratamiento y disposición final de residuos.</w:t>
      </w:r>
    </w:p>
    <w:p w14:paraId="0FBA2722" w14:textId="77777777" w:rsidR="00D11901" w:rsidRDefault="00D11901" w:rsidP="00D11901">
      <w:pPr>
        <w:pStyle w:val="Prrafodelista"/>
        <w:numPr>
          <w:ilvl w:val="0"/>
          <w:numId w:val="1"/>
        </w:numPr>
        <w:jc w:val="both"/>
      </w:pPr>
      <w:r>
        <w:t>Mercados y centrales de abasto.</w:t>
      </w:r>
    </w:p>
    <w:p w14:paraId="737C01EA" w14:textId="77777777" w:rsidR="00D11901" w:rsidRDefault="00D11901" w:rsidP="00D11901">
      <w:pPr>
        <w:pStyle w:val="Prrafodelista"/>
        <w:numPr>
          <w:ilvl w:val="0"/>
          <w:numId w:val="1"/>
        </w:numPr>
        <w:jc w:val="both"/>
      </w:pPr>
      <w:r>
        <w:t>Panteones.</w:t>
      </w:r>
    </w:p>
    <w:p w14:paraId="7762618B" w14:textId="77777777" w:rsidR="00D11901" w:rsidRPr="00D11901" w:rsidRDefault="00D11901" w:rsidP="00D11901">
      <w:pPr>
        <w:pStyle w:val="Prrafodelista"/>
        <w:numPr>
          <w:ilvl w:val="0"/>
          <w:numId w:val="1"/>
        </w:numPr>
        <w:jc w:val="both"/>
        <w:rPr>
          <w:highlight w:val="yellow"/>
        </w:rPr>
      </w:pPr>
      <w:r w:rsidRPr="00D11901">
        <w:rPr>
          <w:highlight w:val="yellow"/>
        </w:rPr>
        <w:t>Rastro</w:t>
      </w:r>
    </w:p>
    <w:p w14:paraId="1445154C" w14:textId="77777777" w:rsidR="00D11901" w:rsidRDefault="00D11901" w:rsidP="00D11901">
      <w:pPr>
        <w:pStyle w:val="Prrafodelista"/>
        <w:numPr>
          <w:ilvl w:val="0"/>
          <w:numId w:val="1"/>
        </w:numPr>
        <w:jc w:val="both"/>
      </w:pPr>
      <w:r>
        <w:t>Calles, parques, jardines y su equipamiento.</w:t>
      </w:r>
    </w:p>
    <w:p w14:paraId="394ECB91" w14:textId="77777777" w:rsidR="00D11901" w:rsidRDefault="00D11901" w:rsidP="00D11901">
      <w:pPr>
        <w:pStyle w:val="Prrafodelista"/>
        <w:numPr>
          <w:ilvl w:val="0"/>
          <w:numId w:val="1"/>
        </w:numPr>
        <w:jc w:val="both"/>
      </w:pPr>
      <w:r>
        <w:t>Seguridad pública, en los términos del Art.21 de esta constitución política preventiva municipal y tránsito y</w:t>
      </w:r>
    </w:p>
    <w:p w14:paraId="1EE4540B" w14:textId="77777777" w:rsidR="00D11901" w:rsidRDefault="00D11901" w:rsidP="00D11901">
      <w:pPr>
        <w:pStyle w:val="Prrafodelista"/>
        <w:numPr>
          <w:ilvl w:val="0"/>
          <w:numId w:val="1"/>
        </w:numPr>
        <w:jc w:val="both"/>
      </w:pPr>
      <w:r>
        <w:t>Las demás que las legislaturas locales determinen según las condiciones territoriales y socio-económicas de los municipios, así como su capacidad administrativa y financiera.</w:t>
      </w:r>
    </w:p>
    <w:p w14:paraId="3878DFB8" w14:textId="77777777" w:rsidR="00D11901" w:rsidRDefault="00D11901" w:rsidP="00D11901">
      <w:pPr>
        <w:jc w:val="both"/>
      </w:pPr>
    </w:p>
    <w:p w14:paraId="5E46BAB4" w14:textId="77777777" w:rsidR="00607BB0" w:rsidRDefault="00607BB0"/>
    <w:sectPr w:rsidR="00607BB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F5F6" w14:textId="77777777" w:rsidR="00D11901" w:rsidRDefault="00D11901" w:rsidP="00D11901">
      <w:pPr>
        <w:spacing w:after="0" w:line="240" w:lineRule="auto"/>
      </w:pPr>
      <w:r>
        <w:separator/>
      </w:r>
    </w:p>
  </w:endnote>
  <w:endnote w:type="continuationSeparator" w:id="0">
    <w:p w14:paraId="4E22018F" w14:textId="77777777" w:rsidR="00D11901" w:rsidRDefault="00D11901" w:rsidP="00D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7017" w14:textId="77777777" w:rsidR="00D11901" w:rsidRDefault="00D11901" w:rsidP="00D11901">
      <w:pPr>
        <w:spacing w:after="0" w:line="240" w:lineRule="auto"/>
      </w:pPr>
      <w:r>
        <w:separator/>
      </w:r>
    </w:p>
  </w:footnote>
  <w:footnote w:type="continuationSeparator" w:id="0">
    <w:p w14:paraId="0FC61A8D" w14:textId="77777777" w:rsidR="00D11901" w:rsidRDefault="00D11901" w:rsidP="00D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D240" w14:textId="77777777" w:rsidR="00D11901" w:rsidRDefault="00D11901" w:rsidP="00D11901">
    <w:pPr>
      <w:jc w:val="both"/>
      <w:rPr>
        <w:noProof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DDF6909" wp14:editId="7ECD8A88">
          <wp:simplePos x="0" y="0"/>
          <wp:positionH relativeFrom="column">
            <wp:posOffset>-556260</wp:posOffset>
          </wp:positionH>
          <wp:positionV relativeFrom="paragraph">
            <wp:posOffset>11430</wp:posOffset>
          </wp:positionV>
          <wp:extent cx="1420495" cy="1047750"/>
          <wp:effectExtent l="0" t="0" r="825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E4884CF" wp14:editId="2F1BC75A">
          <wp:simplePos x="0" y="0"/>
          <wp:positionH relativeFrom="column">
            <wp:posOffset>5396865</wp:posOffset>
          </wp:positionH>
          <wp:positionV relativeFrom="paragraph">
            <wp:posOffset>11430</wp:posOffset>
          </wp:positionV>
          <wp:extent cx="894080" cy="925830"/>
          <wp:effectExtent l="0" t="0" r="1270" b="7620"/>
          <wp:wrapSquare wrapText="bothSides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FC3B095A-6DA4-4905-84CF-5ACE3CF6735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FC3B095A-6DA4-4905-84CF-5ACE3CF6735F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258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F5D0BF" w14:textId="77777777" w:rsidR="00D11901" w:rsidRDefault="00D11901" w:rsidP="00D11901">
    <w:pPr>
      <w:jc w:val="both"/>
    </w:pPr>
  </w:p>
  <w:p w14:paraId="7055EDA6" w14:textId="77777777" w:rsidR="00D11901" w:rsidRDefault="00D11901" w:rsidP="00D11901">
    <w:pPr>
      <w:pStyle w:val="Sinespaciado"/>
    </w:pPr>
    <w:r>
      <w:t xml:space="preserve">      </w:t>
    </w:r>
  </w:p>
  <w:p w14:paraId="2B8AF756" w14:textId="77777777" w:rsidR="00D11901" w:rsidRDefault="00D11901" w:rsidP="00D11901">
    <w:pPr>
      <w:pStyle w:val="Sinespaciado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</w:t>
    </w:r>
    <w:r w:rsidRPr="00E73B5F">
      <w:rPr>
        <w:b/>
        <w:bCs/>
        <w:sz w:val="32"/>
        <w:szCs w:val="32"/>
      </w:rPr>
      <w:t>Dirección de Servicios Municipales</w:t>
    </w:r>
  </w:p>
  <w:p w14:paraId="0D3F65CD" w14:textId="77777777" w:rsidR="00D11901" w:rsidRDefault="00D11901" w:rsidP="00D11901">
    <w:pPr>
      <w:pStyle w:val="Sinespaciado"/>
      <w:tabs>
        <w:tab w:val="left" w:pos="5084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Coordinación de Rastro Municipal</w:t>
    </w:r>
    <w:r>
      <w:rPr>
        <w:b/>
        <w:bCs/>
        <w:sz w:val="32"/>
        <w:szCs w:val="32"/>
      </w:rPr>
      <w:tab/>
    </w:r>
  </w:p>
  <w:p w14:paraId="54312EDB" w14:textId="77777777" w:rsidR="00D11901" w:rsidRPr="00881405" w:rsidRDefault="00D11901" w:rsidP="00D11901">
    <w:pPr>
      <w:pStyle w:val="Encabezado"/>
    </w:pPr>
  </w:p>
  <w:p w14:paraId="2F521FEF" w14:textId="77777777" w:rsidR="00D11901" w:rsidRPr="00D11901" w:rsidRDefault="00D11901" w:rsidP="00D119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658"/>
    <w:multiLevelType w:val="hybridMultilevel"/>
    <w:tmpl w:val="265AB1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01"/>
    <w:rsid w:val="00607BB0"/>
    <w:rsid w:val="00D1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202A"/>
  <w15:chartTrackingRefBased/>
  <w15:docId w15:val="{26885246-3095-420B-837C-011F5C07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9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901"/>
  </w:style>
  <w:style w:type="paragraph" w:styleId="Piedepgina">
    <w:name w:val="footer"/>
    <w:basedOn w:val="Normal"/>
    <w:link w:val="PiedepginaCar"/>
    <w:uiPriority w:val="99"/>
    <w:unhideWhenUsed/>
    <w:rsid w:val="00D11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901"/>
  </w:style>
  <w:style w:type="paragraph" w:styleId="Sinespaciado">
    <w:name w:val="No Spacing"/>
    <w:uiPriority w:val="1"/>
    <w:qFormat/>
    <w:rsid w:val="00D1190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1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fernando chavez calderon</dc:creator>
  <cp:keywords/>
  <dc:description/>
  <cp:lastModifiedBy>andres fernando chavez calderon</cp:lastModifiedBy>
  <cp:revision>1</cp:revision>
  <dcterms:created xsi:type="dcterms:W3CDTF">2024-09-29T03:57:00Z</dcterms:created>
  <dcterms:modified xsi:type="dcterms:W3CDTF">2024-09-29T03:59:00Z</dcterms:modified>
</cp:coreProperties>
</file>